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5AD70D" w14:textId="77777777" w:rsidR="00BA5977" w:rsidRDefault="00BA5977" w:rsidP="00BA5977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</w:p>
    <w:p w14:paraId="78F8EA42" w14:textId="77777777" w:rsidR="00BA5977" w:rsidRDefault="00BA5977" w:rsidP="00BA597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БАЙКАЛОВСКОГО МУНИЦИПАЛЬНОГО РАЙОНА СВЕРДЛОВСКОЙ ОБЛАСТИ</w:t>
      </w:r>
    </w:p>
    <w:p w14:paraId="003FCC55" w14:textId="77777777" w:rsidR="00BA5977" w:rsidRDefault="00BA5977" w:rsidP="00BA597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2A8E9127" w14:textId="77777777" w:rsidR="00BA5977" w:rsidRDefault="00BA5977" w:rsidP="00BA5977">
      <w:pPr>
        <w:rPr>
          <w:b/>
          <w:sz w:val="28"/>
          <w:szCs w:val="28"/>
        </w:rPr>
      </w:pPr>
    </w:p>
    <w:p w14:paraId="3A634875" w14:textId="77777777" w:rsidR="00BA5977" w:rsidRDefault="00BA5977" w:rsidP="00BA59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14:paraId="0DDF76B7" w14:textId="77777777" w:rsidR="00BA5977" w:rsidRDefault="00BA5977" w:rsidP="00BA5977">
      <w:pPr>
        <w:tabs>
          <w:tab w:val="left" w:pos="0"/>
        </w:tabs>
        <w:rPr>
          <w:sz w:val="28"/>
          <w:szCs w:val="28"/>
        </w:rPr>
      </w:pPr>
    </w:p>
    <w:p w14:paraId="50DA0586" w14:textId="2FF4F990" w:rsidR="00BA5977" w:rsidRDefault="00BA5977" w:rsidP="00BA597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08 мая 2024 г.                                                                                                     № 91</w:t>
      </w:r>
    </w:p>
    <w:p w14:paraId="5712C49D" w14:textId="77777777" w:rsidR="00BA5977" w:rsidRDefault="00BA5977" w:rsidP="00BA5977">
      <w:pPr>
        <w:jc w:val="center"/>
        <w:rPr>
          <w:sz w:val="28"/>
          <w:szCs w:val="28"/>
        </w:rPr>
      </w:pPr>
    </w:p>
    <w:p w14:paraId="060D9A33" w14:textId="77777777" w:rsidR="00BA5977" w:rsidRDefault="00BA5977" w:rsidP="00BA597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Приказ от 23.03.2022</w:t>
      </w:r>
    </w:p>
    <w:p w14:paraId="52E13DDD" w14:textId="77777777" w:rsidR="00BA5977" w:rsidRDefault="00BA5977" w:rsidP="00BA59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44 «Об утверждении Порядка открытия </w:t>
      </w:r>
    </w:p>
    <w:p w14:paraId="260F2EFD" w14:textId="77777777" w:rsidR="00BA5977" w:rsidRDefault="00BA5977" w:rsidP="00BA5977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 ведения лицевых счетов </w:t>
      </w:r>
      <w:r>
        <w:rPr>
          <w:b/>
          <w:bCs/>
          <w:sz w:val="28"/>
          <w:szCs w:val="28"/>
        </w:rPr>
        <w:t xml:space="preserve">в Финансовом </w:t>
      </w:r>
    </w:p>
    <w:p w14:paraId="2F8A625F" w14:textId="77777777" w:rsidR="00BA5977" w:rsidRDefault="00BA5977" w:rsidP="00BA597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управлении Администрации Байкаловского </w:t>
      </w:r>
    </w:p>
    <w:p w14:paraId="6AECB4C5" w14:textId="77777777" w:rsidR="00BA5977" w:rsidRDefault="00BA5977" w:rsidP="00BA5977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 Свердловской области»</w:t>
      </w:r>
    </w:p>
    <w:p w14:paraId="15DFD6BD" w14:textId="77777777" w:rsidR="00BA5977" w:rsidRDefault="00BA5977" w:rsidP="00BA5977">
      <w:pPr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14:paraId="473DDD29" w14:textId="77777777" w:rsidR="00BA5977" w:rsidRDefault="00BA5977" w:rsidP="00BA59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220.1 Бюджетного кодекса Российской Федерации, Приказом Казначейства России от 01.04.2020 №14н "Об общих требованиях к порядку открытия и ведения лицевых счетов" (в ред. Приказов Казначейства России от 28.06.2021 №23н, от 10.01.2022 № 1н) </w:t>
      </w:r>
      <w:r>
        <w:rPr>
          <w:spacing w:val="20"/>
          <w:sz w:val="28"/>
          <w:szCs w:val="28"/>
        </w:rPr>
        <w:t>приказываю</w:t>
      </w:r>
      <w:r>
        <w:rPr>
          <w:sz w:val="28"/>
          <w:szCs w:val="28"/>
        </w:rPr>
        <w:t>:</w:t>
      </w:r>
    </w:p>
    <w:p w14:paraId="2B5A5932" w14:textId="77777777" w:rsidR="00BA5977" w:rsidRDefault="00BA5977" w:rsidP="00BA5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Приказ от 23.03.2022 № 44 «Об утверждении Порядка открытия и ведения лицевых счетов в Финансовом управлении Администрации Байкаловского муниципального района Свердловской области» следующие изменения:</w:t>
      </w:r>
    </w:p>
    <w:p w14:paraId="441C8AD6" w14:textId="77777777" w:rsidR="00BA5977" w:rsidRDefault="00BA5977" w:rsidP="00BA5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2.12 дополнить абзацем четвертым следующего содержания:</w:t>
      </w:r>
    </w:p>
    <w:p w14:paraId="16070C03" w14:textId="77777777" w:rsidR="00BA5977" w:rsidRDefault="00BA5977" w:rsidP="00BA5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 случае передачи ведения бухгалтерского (бюджетного) учета, исполнения бюджетных смет, планов финансово-хозяйственной деятельности, составления сводной бухгалтерской (бюджетной) отчетности централизованной бухгалтерии в карточке образцов подписей в качестве лиц, имеющих право второй подписи, указываются уполномоченные лица централизованной бухгалтерии.».</w:t>
      </w:r>
    </w:p>
    <w:p w14:paraId="27648185" w14:textId="77777777" w:rsidR="00BA5977" w:rsidRDefault="00BA5977" w:rsidP="00BA59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Настоящий Приказ вступает в силу с момента подписания. </w:t>
      </w:r>
    </w:p>
    <w:p w14:paraId="55C98828" w14:textId="77777777" w:rsidR="00BA5977" w:rsidRDefault="00BA5977" w:rsidP="00BA59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 </w:t>
      </w:r>
    </w:p>
    <w:p w14:paraId="2F795341" w14:textId="77777777" w:rsidR="00BA5977" w:rsidRDefault="00BA5977" w:rsidP="00BA5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Приказа оставляю за собой.</w:t>
      </w:r>
    </w:p>
    <w:p w14:paraId="5C7BAD98" w14:textId="77777777" w:rsidR="00BA5977" w:rsidRDefault="00BA5977" w:rsidP="00BA59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FBF76EA" w14:textId="77777777" w:rsidR="00BA5977" w:rsidRDefault="00BA5977" w:rsidP="00BA5977">
      <w:pPr>
        <w:autoSpaceDE w:val="0"/>
        <w:autoSpaceDN w:val="0"/>
        <w:adjustRightInd w:val="0"/>
        <w:ind w:firstLine="709"/>
        <w:jc w:val="both"/>
      </w:pPr>
    </w:p>
    <w:p w14:paraId="3F41A88E" w14:textId="77777777" w:rsidR="00BA5977" w:rsidRDefault="00BA5977" w:rsidP="00BA5977">
      <w:pPr>
        <w:ind w:firstLine="560"/>
        <w:jc w:val="both"/>
        <w:rPr>
          <w:b/>
        </w:rPr>
      </w:pPr>
    </w:p>
    <w:p w14:paraId="54EC163E" w14:textId="77777777" w:rsidR="00BA5977" w:rsidRDefault="00BA5977" w:rsidP="00BA5977">
      <w:pPr>
        <w:rPr>
          <w:sz w:val="28"/>
          <w:szCs w:val="28"/>
        </w:rPr>
      </w:pPr>
    </w:p>
    <w:p w14:paraId="001E2D62" w14:textId="7D83CEC1" w:rsidR="00BA5977" w:rsidRDefault="00BA5977" w:rsidP="00BA5977">
      <w:r>
        <w:rPr>
          <w:sz w:val="28"/>
          <w:szCs w:val="28"/>
        </w:rPr>
        <w:t>Начальник                                                                                  О.А. Трапезникова</w:t>
      </w:r>
    </w:p>
    <w:p w14:paraId="20BFA873" w14:textId="77777777" w:rsidR="00BA5977" w:rsidRDefault="00BA5977" w:rsidP="00BA5977">
      <w:pPr>
        <w:autoSpaceDE w:val="0"/>
        <w:autoSpaceDN w:val="0"/>
        <w:adjustRightInd w:val="0"/>
      </w:pPr>
    </w:p>
    <w:p w14:paraId="2D86AD5A" w14:textId="77777777" w:rsidR="00BA5977" w:rsidRDefault="00BA5977"/>
    <w:sectPr w:rsidR="00BA5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977"/>
    <w:rsid w:val="00531BB1"/>
    <w:rsid w:val="00BA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6AED"/>
  <w15:chartTrackingRefBased/>
  <w15:docId w15:val="{17D62E47-5688-4512-A165-5CBCC22F9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9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7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ido21-139</dc:creator>
  <cp:keywords/>
  <dc:description/>
  <cp:lastModifiedBy>ido21-139</cp:lastModifiedBy>
  <cp:revision>1</cp:revision>
  <dcterms:created xsi:type="dcterms:W3CDTF">2024-05-14T04:17:00Z</dcterms:created>
  <dcterms:modified xsi:type="dcterms:W3CDTF">2024-05-14T04:20:00Z</dcterms:modified>
</cp:coreProperties>
</file>